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3D1E85">
        <w:rPr>
          <w:rFonts w:ascii="Times New Roman" w:hAnsi="Times New Roman" w:cs="Times New Roman"/>
          <w:b/>
          <w:sz w:val="32"/>
          <w:szCs w:val="32"/>
        </w:rPr>
        <w:t xml:space="preserve">РЖЕВСКОГО РАЙОНА 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027"/>
        <w:gridCol w:w="3548"/>
      </w:tblGrid>
      <w:tr w:rsidR="0057217B" w:rsidRPr="0057217B" w:rsidTr="00B54ECB">
        <w:tc>
          <w:tcPr>
            <w:tcW w:w="2996" w:type="dxa"/>
            <w:tcBorders>
              <w:bottom w:val="single" w:sz="4" w:space="0" w:color="auto"/>
            </w:tcBorders>
          </w:tcPr>
          <w:p w:rsidR="005C595F" w:rsidRPr="0057217B" w:rsidRDefault="005C595F" w:rsidP="005C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 xml:space="preserve"> июля 2021 г.</w:t>
            </w:r>
          </w:p>
        </w:tc>
        <w:tc>
          <w:tcPr>
            <w:tcW w:w="3027" w:type="dxa"/>
          </w:tcPr>
          <w:p w:rsidR="005C595F" w:rsidRPr="0057217B" w:rsidRDefault="005C595F" w:rsidP="005C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5C595F" w:rsidRPr="0057217B" w:rsidRDefault="005C595F" w:rsidP="005C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269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7217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2034D4" w:rsidTr="00B54ECB">
        <w:tc>
          <w:tcPr>
            <w:tcW w:w="2996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6920">
              <w:rPr>
                <w:rFonts w:ascii="Times New Roman" w:hAnsi="Times New Roman" w:cs="Times New Roman"/>
                <w:sz w:val="28"/>
                <w:szCs w:val="28"/>
              </w:rPr>
              <w:t>Ржев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ECB" w:rsidRPr="00B54ECB" w:rsidRDefault="00B54ECB" w:rsidP="00B54ECB">
      <w:pPr>
        <w:spacing w:before="360" w:after="3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ответственных лицах за доставку и передачу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</w:p>
    <w:p w:rsidR="00402FB7" w:rsidRDefault="00B54ECB" w:rsidP="00B54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2 статьи 79 Федерального закона от 22.02.2014 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B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28.04.2021 № 4/31-8 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созыва»,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60 Избирательного кодекса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07.04.2003 № 20-ЗО</w:t>
      </w:r>
      <w:r w:rsidR="00DE5AB4" w:rsidRPr="0012231D">
        <w:rPr>
          <w:rFonts w:ascii="Times New Roman" w:hAnsi="Times New Roman" w:cs="Times New Roman"/>
          <w:sz w:val="28"/>
          <w:szCs w:val="28"/>
        </w:rPr>
        <w:t>»</w:t>
      </w:r>
      <w:r w:rsidR="00DE5AB4">
        <w:rPr>
          <w:rFonts w:ascii="Times New Roman" w:hAnsi="Times New Roman" w:cs="Times New Roman"/>
          <w:sz w:val="28"/>
          <w:szCs w:val="28"/>
        </w:rPr>
        <w:t xml:space="preserve">, </w:t>
      </w:r>
      <w:r w:rsidR="00DE5AB4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26920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="00126920" w:rsidRPr="00126920">
        <w:rPr>
          <w:rFonts w:ascii="Times New Roman" w:hAnsi="Times New Roman" w:cs="Times New Roman"/>
          <w:sz w:val="28"/>
          <w:szCs w:val="28"/>
        </w:rPr>
        <w:t>п</w:t>
      </w:r>
      <w:r w:rsidR="00402FB7" w:rsidRPr="0012692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остановляет</w:t>
      </w:r>
      <w:r w:rsidR="00402FB7"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:</w:t>
      </w:r>
    </w:p>
    <w:p w:rsidR="00E322E8" w:rsidRPr="00B056EB" w:rsidRDefault="00B54ECB" w:rsidP="00EA3253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B056EB">
        <w:rPr>
          <w:b w:val="0"/>
          <w:szCs w:val="28"/>
          <w:lang w:val="x-none"/>
        </w:rPr>
        <w:t xml:space="preserve">Назначить </w:t>
      </w:r>
      <w:r w:rsidR="001325D5" w:rsidRPr="00B056EB">
        <w:rPr>
          <w:b w:val="0"/>
          <w:szCs w:val="28"/>
          <w:lang w:val="x-none"/>
        </w:rPr>
        <w:t xml:space="preserve">ответственных за получение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созыва, передачу </w:t>
      </w:r>
      <w:r w:rsidR="001325D5" w:rsidRPr="00B056EB">
        <w:rPr>
          <w:b w:val="0"/>
          <w:szCs w:val="28"/>
        </w:rPr>
        <w:t>указанных специальных знаков (марок)</w:t>
      </w:r>
      <w:r w:rsidR="001325D5" w:rsidRPr="00B056EB">
        <w:rPr>
          <w:b w:val="0"/>
          <w:szCs w:val="28"/>
          <w:lang w:val="x-none"/>
        </w:rPr>
        <w:t xml:space="preserve"> участковым избирательным комиссиям, хранение </w:t>
      </w:r>
      <w:r w:rsidR="001325D5" w:rsidRPr="00B056EB">
        <w:rPr>
          <w:b w:val="0"/>
          <w:szCs w:val="28"/>
        </w:rPr>
        <w:t xml:space="preserve">неиспользованных после дня голосования марок </w:t>
      </w:r>
      <w:r w:rsidR="0057217B" w:rsidRPr="00B056EB">
        <w:rPr>
          <w:b w:val="0"/>
          <w:szCs w:val="28"/>
        </w:rPr>
        <w:br/>
      </w:r>
      <w:r w:rsidR="001325D5" w:rsidRPr="00B056EB">
        <w:rPr>
          <w:b w:val="0"/>
          <w:szCs w:val="28"/>
        </w:rPr>
        <w:t xml:space="preserve">в порядке, установленном ЦИК России </w:t>
      </w:r>
      <w:r w:rsidRPr="00B056EB">
        <w:rPr>
          <w:b w:val="0"/>
          <w:szCs w:val="28"/>
          <w:lang w:val="x-none"/>
        </w:rPr>
        <w:t xml:space="preserve">членов </w:t>
      </w:r>
      <w:r w:rsidRPr="00B056EB">
        <w:rPr>
          <w:b w:val="0"/>
          <w:szCs w:val="28"/>
        </w:rPr>
        <w:t>территориальной избирательной комиссии</w:t>
      </w:r>
      <w:r w:rsidR="00126920" w:rsidRPr="00B056EB">
        <w:rPr>
          <w:b w:val="0"/>
          <w:szCs w:val="28"/>
        </w:rPr>
        <w:t xml:space="preserve"> Ржевского района</w:t>
      </w:r>
      <w:r w:rsidRPr="00B056EB">
        <w:rPr>
          <w:b w:val="0"/>
          <w:szCs w:val="28"/>
        </w:rPr>
        <w:t xml:space="preserve"> </w:t>
      </w:r>
      <w:r w:rsidRPr="00B056EB">
        <w:rPr>
          <w:b w:val="0"/>
          <w:szCs w:val="28"/>
          <w:lang w:val="x-none"/>
        </w:rPr>
        <w:t xml:space="preserve">с правом решающего голоса </w:t>
      </w:r>
      <w:r w:rsidR="00126920" w:rsidRPr="00B056EB">
        <w:rPr>
          <w:b w:val="0"/>
          <w:szCs w:val="28"/>
        </w:rPr>
        <w:t>Цветкову Людмилу Николаевну</w:t>
      </w:r>
      <w:r w:rsidR="001325D5" w:rsidRPr="00B056EB">
        <w:rPr>
          <w:b w:val="0"/>
          <w:szCs w:val="28"/>
        </w:rPr>
        <w:t xml:space="preserve">, </w:t>
      </w:r>
      <w:r w:rsidR="0075301A" w:rsidRPr="00B056EB">
        <w:rPr>
          <w:b w:val="0"/>
          <w:szCs w:val="28"/>
        </w:rPr>
        <w:t>Тяпкин</w:t>
      </w:r>
      <w:r w:rsidR="00B056EB" w:rsidRPr="00B056EB">
        <w:rPr>
          <w:b w:val="0"/>
          <w:szCs w:val="28"/>
        </w:rPr>
        <w:t>у</w:t>
      </w:r>
      <w:r w:rsidR="0075301A" w:rsidRPr="00B056EB">
        <w:rPr>
          <w:b w:val="0"/>
          <w:szCs w:val="28"/>
        </w:rPr>
        <w:t xml:space="preserve"> </w:t>
      </w:r>
      <w:r w:rsidR="00B056EB" w:rsidRPr="00B056EB">
        <w:rPr>
          <w:b w:val="0"/>
          <w:szCs w:val="28"/>
        </w:rPr>
        <w:t>Оксан</w:t>
      </w:r>
      <w:r w:rsidR="00B056EB">
        <w:rPr>
          <w:b w:val="0"/>
          <w:szCs w:val="28"/>
        </w:rPr>
        <w:t>у</w:t>
      </w:r>
      <w:r w:rsidR="00B056EB" w:rsidRPr="00B056EB">
        <w:rPr>
          <w:b w:val="0"/>
          <w:szCs w:val="28"/>
        </w:rPr>
        <w:t xml:space="preserve"> Васильевн</w:t>
      </w:r>
      <w:r w:rsidR="00B056EB">
        <w:rPr>
          <w:b w:val="0"/>
          <w:szCs w:val="28"/>
        </w:rPr>
        <w:t>у</w:t>
      </w:r>
      <w:r w:rsidR="00152804" w:rsidRPr="00B056EB">
        <w:rPr>
          <w:b w:val="0"/>
          <w:szCs w:val="28"/>
        </w:rPr>
        <w:t xml:space="preserve">, </w:t>
      </w:r>
      <w:r w:rsidR="00126920" w:rsidRPr="00B056EB">
        <w:rPr>
          <w:b w:val="0"/>
          <w:szCs w:val="28"/>
        </w:rPr>
        <w:t>Козыреву Галину Анатольевну</w:t>
      </w:r>
      <w:r w:rsidR="00152804" w:rsidRPr="00B056EB">
        <w:rPr>
          <w:b w:val="0"/>
          <w:szCs w:val="28"/>
        </w:rPr>
        <w:t xml:space="preserve">, </w:t>
      </w:r>
      <w:r w:rsidR="00126920" w:rsidRPr="00B056EB">
        <w:rPr>
          <w:b w:val="0"/>
          <w:szCs w:val="28"/>
        </w:rPr>
        <w:t>Смирнову  Елену Евгеньевну</w:t>
      </w:r>
      <w:r w:rsidR="001325D5" w:rsidRPr="00B056EB">
        <w:rPr>
          <w:b w:val="0"/>
          <w:szCs w:val="28"/>
        </w:rPr>
        <w:t>.</w:t>
      </w:r>
    </w:p>
    <w:p w:rsidR="00E322E8" w:rsidRDefault="001325D5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E322E8">
        <w:rPr>
          <w:b w:val="0"/>
          <w:szCs w:val="28"/>
          <w:lang w:val="x-none"/>
        </w:rPr>
        <w:lastRenderedPageBreak/>
        <w:t>Контроль выполнен</w:t>
      </w:r>
      <w:r w:rsidRPr="00E322E8">
        <w:rPr>
          <w:b w:val="0"/>
          <w:szCs w:val="28"/>
        </w:rPr>
        <w:t>ия настоящего</w:t>
      </w:r>
      <w:r w:rsidR="00B54ECB" w:rsidRPr="00E322E8">
        <w:rPr>
          <w:b w:val="0"/>
          <w:szCs w:val="28"/>
          <w:lang w:val="x-none"/>
        </w:rPr>
        <w:t xml:space="preserve"> постановления возложить </w:t>
      </w:r>
      <w:r w:rsidR="0057217B">
        <w:rPr>
          <w:b w:val="0"/>
          <w:szCs w:val="28"/>
          <w:lang w:val="x-none"/>
        </w:rPr>
        <w:br/>
      </w:r>
      <w:r w:rsidR="00B54ECB" w:rsidRPr="00E322E8">
        <w:rPr>
          <w:b w:val="0"/>
          <w:szCs w:val="28"/>
          <w:lang w:val="x-none"/>
        </w:rPr>
        <w:t xml:space="preserve">на </w:t>
      </w:r>
      <w:r w:rsidR="0075301A">
        <w:rPr>
          <w:b w:val="0"/>
          <w:szCs w:val="28"/>
        </w:rPr>
        <w:t>секретаря</w:t>
      </w:r>
      <w:r w:rsidR="00126920">
        <w:rPr>
          <w:b w:val="0"/>
          <w:szCs w:val="28"/>
        </w:rPr>
        <w:t xml:space="preserve"> </w:t>
      </w:r>
      <w:r w:rsidR="00B54ECB" w:rsidRPr="00E322E8">
        <w:rPr>
          <w:b w:val="0"/>
          <w:szCs w:val="28"/>
          <w:lang w:val="x-none"/>
        </w:rPr>
        <w:t xml:space="preserve"> </w:t>
      </w:r>
      <w:r w:rsidRPr="00E322E8">
        <w:rPr>
          <w:b w:val="0"/>
          <w:szCs w:val="28"/>
        </w:rPr>
        <w:t xml:space="preserve">территориальной </w:t>
      </w:r>
      <w:r w:rsidR="00B54ECB" w:rsidRPr="00E322E8">
        <w:rPr>
          <w:b w:val="0"/>
          <w:szCs w:val="28"/>
          <w:lang w:val="x-none"/>
        </w:rPr>
        <w:t xml:space="preserve">избирательной комиссии </w:t>
      </w:r>
      <w:r w:rsidR="00126920">
        <w:rPr>
          <w:b w:val="0"/>
          <w:szCs w:val="28"/>
        </w:rPr>
        <w:t>Ржевского района</w:t>
      </w:r>
      <w:r w:rsidRPr="00E322E8">
        <w:rPr>
          <w:b w:val="0"/>
          <w:szCs w:val="28"/>
        </w:rPr>
        <w:t xml:space="preserve"> </w:t>
      </w:r>
      <w:r w:rsidR="00126920">
        <w:rPr>
          <w:b w:val="0"/>
          <w:szCs w:val="28"/>
        </w:rPr>
        <w:t xml:space="preserve"> </w:t>
      </w:r>
      <w:r w:rsidR="0075301A">
        <w:rPr>
          <w:b w:val="0"/>
          <w:szCs w:val="28"/>
        </w:rPr>
        <w:t>Козыреву</w:t>
      </w:r>
      <w:r w:rsidR="00BF216C">
        <w:rPr>
          <w:b w:val="0"/>
          <w:szCs w:val="28"/>
        </w:rPr>
        <w:t xml:space="preserve"> </w:t>
      </w:r>
      <w:bookmarkStart w:id="0" w:name="_GoBack"/>
      <w:bookmarkEnd w:id="0"/>
      <w:r w:rsidR="00BF216C">
        <w:rPr>
          <w:b w:val="0"/>
          <w:szCs w:val="28"/>
        </w:rPr>
        <w:t>Галину Анатольевну</w:t>
      </w:r>
      <w:r w:rsidR="00B54ECB" w:rsidRPr="00E322E8">
        <w:rPr>
          <w:b w:val="0"/>
          <w:szCs w:val="28"/>
          <w:lang w:val="x-none"/>
        </w:rPr>
        <w:t>.</w:t>
      </w:r>
      <w:r w:rsidRPr="00E322E8">
        <w:rPr>
          <w:b w:val="0"/>
          <w:szCs w:val="28"/>
        </w:rPr>
        <w:t xml:space="preserve"> </w:t>
      </w:r>
    </w:p>
    <w:p w:rsidR="00E322E8" w:rsidRPr="00E322E8" w:rsidRDefault="00B54ECB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E322E8">
        <w:rPr>
          <w:b w:val="0"/>
          <w:szCs w:val="28"/>
          <w:lang w:val="x-none"/>
        </w:rPr>
        <w:t xml:space="preserve">Направить настоящее постановление в избирательную комиссию </w:t>
      </w:r>
      <w:r w:rsidR="001325D5" w:rsidRPr="00E322E8">
        <w:rPr>
          <w:b w:val="0"/>
          <w:szCs w:val="28"/>
        </w:rPr>
        <w:t>Тверской области</w:t>
      </w:r>
      <w:r w:rsidRPr="00E322E8">
        <w:rPr>
          <w:b w:val="0"/>
          <w:szCs w:val="28"/>
          <w:lang w:val="x-none"/>
        </w:rPr>
        <w:t xml:space="preserve"> не позднее </w:t>
      </w:r>
      <w:r w:rsidR="001325D5" w:rsidRPr="00E322E8">
        <w:rPr>
          <w:b w:val="0"/>
          <w:szCs w:val="28"/>
        </w:rPr>
        <w:t>23</w:t>
      </w:r>
      <w:r w:rsidRPr="00E322E8">
        <w:rPr>
          <w:b w:val="0"/>
          <w:szCs w:val="28"/>
          <w:lang w:val="x-none"/>
        </w:rPr>
        <w:t xml:space="preserve"> июля 2021 года.</w:t>
      </w:r>
      <w:r w:rsidR="001325D5" w:rsidRPr="00E322E8">
        <w:rPr>
          <w:b w:val="0"/>
          <w:szCs w:val="28"/>
        </w:rPr>
        <w:t xml:space="preserve"> </w:t>
      </w:r>
    </w:p>
    <w:p w:rsidR="001325D5" w:rsidRPr="00E322E8" w:rsidRDefault="001325D5" w:rsidP="00E322E8">
      <w:pPr>
        <w:pStyle w:val="a4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r w:rsidRPr="00E322E8">
        <w:rPr>
          <w:b w:val="0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26920">
        <w:rPr>
          <w:b w:val="0"/>
          <w:szCs w:val="28"/>
        </w:rPr>
        <w:t>Ржевского района</w:t>
      </w:r>
      <w:r w:rsidRPr="00E322E8">
        <w:rPr>
          <w:b w:val="0"/>
          <w:szCs w:val="28"/>
        </w:rPr>
        <w:t xml:space="preserve">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BD4857" w:rsidRPr="0026360E" w:rsidTr="00D209A2">
        <w:tc>
          <w:tcPr>
            <w:tcW w:w="4219" w:type="dxa"/>
            <w:hideMark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12692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Ржевского</w:t>
            </w: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126920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Л.Н. Цветкова</w:t>
            </w:r>
          </w:p>
        </w:tc>
      </w:tr>
      <w:tr w:rsidR="00BD4857" w:rsidRPr="0026360E" w:rsidTr="00D209A2">
        <w:tc>
          <w:tcPr>
            <w:tcW w:w="4219" w:type="dxa"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857" w:rsidRPr="0026360E" w:rsidTr="00D209A2">
        <w:tc>
          <w:tcPr>
            <w:tcW w:w="4219" w:type="dxa"/>
            <w:hideMark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1269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Ржевского </w:t>
            </w: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126920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Г.А. Козырева</w:t>
            </w:r>
          </w:p>
        </w:tc>
      </w:tr>
    </w:tbl>
    <w:p w:rsidR="00AB09B9" w:rsidRPr="00206C9F" w:rsidRDefault="00AB09B9" w:rsidP="005C59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9B9" w:rsidRPr="00206C9F" w:rsidSect="005C595F">
      <w:headerReference w:type="first" r:id="rId8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1EA1" w:rsidRDefault="00D41EA1">
      <w:pPr>
        <w:spacing w:after="0" w:line="240" w:lineRule="auto"/>
      </w:pPr>
      <w:r>
        <w:separator/>
      </w:r>
    </w:p>
  </w:endnote>
  <w:endnote w:type="continuationSeparator" w:id="0">
    <w:p w:rsidR="00D41EA1" w:rsidRDefault="00D4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1EA1" w:rsidRDefault="00D41EA1">
      <w:pPr>
        <w:spacing w:after="0" w:line="240" w:lineRule="auto"/>
      </w:pPr>
      <w:r>
        <w:separator/>
      </w:r>
    </w:p>
  </w:footnote>
  <w:footnote w:type="continuationSeparator" w:id="0">
    <w:p w:rsidR="00D41EA1" w:rsidRDefault="00D4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D64" w:rsidRPr="002D7E50" w:rsidRDefault="00257CBC" w:rsidP="00257CBC">
    <w:pPr>
      <w:pStyle w:val="ac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76E18A1"/>
    <w:multiLevelType w:val="hybridMultilevel"/>
    <w:tmpl w:val="F65A9338"/>
    <w:lvl w:ilvl="0" w:tplc="225A3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22"/>
  </w:num>
  <w:num w:numId="16">
    <w:abstractNumId w:val="20"/>
  </w:num>
  <w:num w:numId="17">
    <w:abstractNumId w:val="14"/>
  </w:num>
  <w:num w:numId="18">
    <w:abstractNumId w:val="7"/>
  </w:num>
  <w:num w:numId="19">
    <w:abstractNumId w:val="9"/>
  </w:num>
  <w:num w:numId="20">
    <w:abstractNumId w:val="21"/>
  </w:num>
  <w:num w:numId="21">
    <w:abstractNumId w:val="12"/>
  </w:num>
  <w:num w:numId="22">
    <w:abstractNumId w:val="16"/>
  </w:num>
  <w:num w:numId="23">
    <w:abstractNumId w:val="6"/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10A70"/>
    <w:rsid w:val="00040D4E"/>
    <w:rsid w:val="000544E0"/>
    <w:rsid w:val="00100F28"/>
    <w:rsid w:val="001066AD"/>
    <w:rsid w:val="00126920"/>
    <w:rsid w:val="001325D5"/>
    <w:rsid w:val="001407A1"/>
    <w:rsid w:val="00152804"/>
    <w:rsid w:val="00161B82"/>
    <w:rsid w:val="00171DC3"/>
    <w:rsid w:val="001D5A6E"/>
    <w:rsid w:val="002034D4"/>
    <w:rsid w:val="00206C9F"/>
    <w:rsid w:val="00257CBC"/>
    <w:rsid w:val="00265C9B"/>
    <w:rsid w:val="00270454"/>
    <w:rsid w:val="00274A93"/>
    <w:rsid w:val="00275EBC"/>
    <w:rsid w:val="0027654C"/>
    <w:rsid w:val="002774C7"/>
    <w:rsid w:val="00290B53"/>
    <w:rsid w:val="002A14AC"/>
    <w:rsid w:val="002A4B19"/>
    <w:rsid w:val="002A7F76"/>
    <w:rsid w:val="002D09B3"/>
    <w:rsid w:val="002D6513"/>
    <w:rsid w:val="002D7E50"/>
    <w:rsid w:val="002E07DB"/>
    <w:rsid w:val="002E7DC5"/>
    <w:rsid w:val="00304632"/>
    <w:rsid w:val="0031744F"/>
    <w:rsid w:val="00317D61"/>
    <w:rsid w:val="00375407"/>
    <w:rsid w:val="003962BC"/>
    <w:rsid w:val="00397E8A"/>
    <w:rsid w:val="003B1BBF"/>
    <w:rsid w:val="003B2BFE"/>
    <w:rsid w:val="003C2E18"/>
    <w:rsid w:val="003D1E85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5207C"/>
    <w:rsid w:val="00564805"/>
    <w:rsid w:val="005650D3"/>
    <w:rsid w:val="0057217B"/>
    <w:rsid w:val="0058225F"/>
    <w:rsid w:val="00591AF4"/>
    <w:rsid w:val="0059319D"/>
    <w:rsid w:val="005C595F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009CA"/>
    <w:rsid w:val="0072047B"/>
    <w:rsid w:val="00733F06"/>
    <w:rsid w:val="00735ED0"/>
    <w:rsid w:val="00741BF7"/>
    <w:rsid w:val="0075301A"/>
    <w:rsid w:val="0075617F"/>
    <w:rsid w:val="007770CF"/>
    <w:rsid w:val="007908BA"/>
    <w:rsid w:val="007D581F"/>
    <w:rsid w:val="007F6599"/>
    <w:rsid w:val="00801DFB"/>
    <w:rsid w:val="008123D0"/>
    <w:rsid w:val="00813079"/>
    <w:rsid w:val="00831350"/>
    <w:rsid w:val="0085339C"/>
    <w:rsid w:val="008B0FCD"/>
    <w:rsid w:val="008C02F0"/>
    <w:rsid w:val="008C20F4"/>
    <w:rsid w:val="008D5061"/>
    <w:rsid w:val="008E56BA"/>
    <w:rsid w:val="00905B2B"/>
    <w:rsid w:val="00906BBF"/>
    <w:rsid w:val="00907EB4"/>
    <w:rsid w:val="0093074B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44B56"/>
    <w:rsid w:val="00A70A01"/>
    <w:rsid w:val="00A93362"/>
    <w:rsid w:val="00AA7F94"/>
    <w:rsid w:val="00AB09B9"/>
    <w:rsid w:val="00AC4B94"/>
    <w:rsid w:val="00AD1694"/>
    <w:rsid w:val="00AD3DB1"/>
    <w:rsid w:val="00AE0BDF"/>
    <w:rsid w:val="00AE6BEF"/>
    <w:rsid w:val="00AF05E8"/>
    <w:rsid w:val="00AF7E9A"/>
    <w:rsid w:val="00B048EB"/>
    <w:rsid w:val="00B056EB"/>
    <w:rsid w:val="00B54ECB"/>
    <w:rsid w:val="00B57277"/>
    <w:rsid w:val="00B873D1"/>
    <w:rsid w:val="00BA7BF0"/>
    <w:rsid w:val="00BD4857"/>
    <w:rsid w:val="00BE01D1"/>
    <w:rsid w:val="00BE193D"/>
    <w:rsid w:val="00BE62FA"/>
    <w:rsid w:val="00BF216C"/>
    <w:rsid w:val="00BF320E"/>
    <w:rsid w:val="00C04237"/>
    <w:rsid w:val="00C25E67"/>
    <w:rsid w:val="00C3367B"/>
    <w:rsid w:val="00C438F0"/>
    <w:rsid w:val="00C9479E"/>
    <w:rsid w:val="00CB30C6"/>
    <w:rsid w:val="00CC7183"/>
    <w:rsid w:val="00CE1890"/>
    <w:rsid w:val="00D01153"/>
    <w:rsid w:val="00D373AE"/>
    <w:rsid w:val="00D41EA1"/>
    <w:rsid w:val="00D57BB7"/>
    <w:rsid w:val="00D72E18"/>
    <w:rsid w:val="00D954FD"/>
    <w:rsid w:val="00DC6BA7"/>
    <w:rsid w:val="00DE5AB4"/>
    <w:rsid w:val="00E117BA"/>
    <w:rsid w:val="00E2637E"/>
    <w:rsid w:val="00E322E8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5A2E"/>
  <w15:docId w15:val="{131CE47E-C733-400E-9EC4-828B59E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B4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C3A5-2204-40C8-936C-CCC5F5A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TikRR</cp:lastModifiedBy>
  <cp:revision>51</cp:revision>
  <cp:lastPrinted>2021-07-21T08:11:00Z</cp:lastPrinted>
  <dcterms:created xsi:type="dcterms:W3CDTF">2014-06-25T13:34:00Z</dcterms:created>
  <dcterms:modified xsi:type="dcterms:W3CDTF">2021-08-02T15:19:00Z</dcterms:modified>
</cp:coreProperties>
</file>